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kern w:val="0"/>
          <w:sz w:val="48"/>
          <w:szCs w:val="48"/>
          <w:bdr w:val="none" w:color="auto" w:sz="0" w:space="0"/>
          <w:lang w:val="en-US" w:eastAsia="zh-CN" w:bidi="ar"/>
        </w:rPr>
        <w:t>安阳市人民政府办公室关于印发安阳市科技型中小企业贷款及担保风险补偿资金管理办法（试行）的通知</w:t>
      </w:r>
    </w:p>
    <w:p>
      <w:pPr>
        <w:keepNext w:val="0"/>
        <w:keepLines w:val="0"/>
        <w:widowControl/>
        <w:suppressLineNumbers w:val="0"/>
        <w:pBdr>
          <w:top w:val="none" w:color="auto" w:sz="0" w:space="0"/>
          <w:left w:val="none" w:color="auto" w:sz="0" w:space="0"/>
          <w:bottom w:val="single" w:color="D7D7D7" w:sz="6" w:space="0"/>
          <w:right w:val="none" w:color="auto" w:sz="0" w:space="0"/>
        </w:pBdr>
        <w:spacing w:before="0" w:beforeAutospacing="0" w:after="240" w:afterAutospacing="0" w:line="525" w:lineRule="atLeast"/>
        <w:ind w:left="0" w:right="0" w:firstLine="0"/>
        <w:jc w:val="center"/>
        <w:rPr>
          <w:rFonts w:hint="eastAsia" w:ascii="微软雅黑" w:hAnsi="微软雅黑" w:eastAsia="微软雅黑" w:cs="微软雅黑"/>
          <w:b/>
          <w:bCs/>
          <w:i w:val="0"/>
          <w:iCs w:val="0"/>
          <w:caps w:val="0"/>
          <w:color w:val="666666"/>
          <w:spacing w:val="0"/>
          <w:sz w:val="22"/>
          <w:szCs w:val="22"/>
        </w:rPr>
      </w:pPr>
      <w:r>
        <w:rPr>
          <w:rFonts w:hint="eastAsia" w:ascii="微软雅黑" w:hAnsi="微软雅黑" w:eastAsia="微软雅黑" w:cs="微软雅黑"/>
          <w:b/>
          <w:bCs/>
          <w:i w:val="0"/>
          <w:iCs w:val="0"/>
          <w:caps w:val="0"/>
          <w:color w:val="666666"/>
          <w:spacing w:val="0"/>
          <w:kern w:val="0"/>
          <w:sz w:val="22"/>
          <w:szCs w:val="22"/>
          <w:bdr w:val="none" w:color="auto" w:sz="0" w:space="0"/>
          <w:lang w:val="en-US" w:eastAsia="zh-CN" w:bidi="ar"/>
        </w:rPr>
        <w:t>发布人： 来源： 时间：2021-05-08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90" w:lineRule="atLeast"/>
        <w:ind w:left="0" w:right="0"/>
        <w:jc w:val="center"/>
        <w:rPr>
          <w:b/>
          <w:bCs/>
          <w:color w:val="666666"/>
          <w:sz w:val="22"/>
          <w:szCs w:val="22"/>
        </w:rPr>
      </w:pPr>
      <w:r>
        <w:rPr>
          <w:rFonts w:ascii="仿宋" w:hAnsi="仿宋" w:eastAsia="仿宋" w:cs="仿宋"/>
          <w:b/>
          <w:bCs/>
          <w:i w:val="0"/>
          <w:iCs w:val="0"/>
          <w:caps w:val="0"/>
          <w:color w:val="666666"/>
          <w:spacing w:val="0"/>
          <w:sz w:val="31"/>
          <w:szCs w:val="31"/>
          <w:u w:val="none"/>
          <w:bdr w:val="none" w:color="auto" w:sz="0" w:space="0"/>
        </w:rPr>
        <w:t>安</w:t>
      </w:r>
      <w:r>
        <w:rPr>
          <w:rFonts w:hint="eastAsia" w:ascii="仿宋" w:hAnsi="仿宋" w:eastAsia="仿宋" w:cs="仿宋"/>
          <w:b/>
          <w:bCs/>
          <w:i w:val="0"/>
          <w:iCs w:val="0"/>
          <w:caps w:val="0"/>
          <w:color w:val="666666"/>
          <w:spacing w:val="0"/>
          <w:sz w:val="31"/>
          <w:szCs w:val="31"/>
          <w:u w:val="none"/>
          <w:bdr w:val="none" w:color="auto" w:sz="0" w:space="0"/>
        </w:rPr>
        <w:t>政办〔2021〕22号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各县（市、区）人民政府，市人民政府各部门及相关单位：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《安阳市科技型中小企业贷款及担保风险补偿资金管理办法（试行）》已经市政府同意，现印发给你们，请认真贯彻落实。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4770"/>
        <w:jc w:val="right"/>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2021年4月25日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ascii="黑体" w:hAnsi="宋体" w:eastAsia="黑体" w:cs="黑体"/>
          <w:b/>
          <w:bCs/>
          <w:i w:val="0"/>
          <w:iCs w:val="0"/>
          <w:caps w:val="0"/>
          <w:color w:val="666666"/>
          <w:spacing w:val="0"/>
          <w:sz w:val="43"/>
          <w:szCs w:val="43"/>
          <w:bdr w:val="none" w:color="auto" w:sz="0" w:space="0"/>
        </w:rPr>
        <w:t>安阳市科技型中小企业贷款及担保风险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黑体" w:hAnsi="宋体" w:eastAsia="黑体" w:cs="黑体"/>
          <w:b/>
          <w:bCs/>
          <w:i w:val="0"/>
          <w:iCs w:val="0"/>
          <w:caps w:val="0"/>
          <w:color w:val="666666"/>
          <w:spacing w:val="0"/>
          <w:sz w:val="43"/>
          <w:szCs w:val="43"/>
          <w:bdr w:val="none" w:color="auto" w:sz="0" w:space="0"/>
        </w:rPr>
        <w:t>补偿资金管理办法（试行）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黑体" w:hAnsi="宋体" w:eastAsia="黑体" w:cs="黑体"/>
          <w:b/>
          <w:bCs/>
          <w:i w:val="0"/>
          <w:iCs w:val="0"/>
          <w:caps w:val="0"/>
          <w:color w:val="666666"/>
          <w:spacing w:val="0"/>
          <w:sz w:val="31"/>
          <w:szCs w:val="31"/>
          <w:bdr w:val="none" w:color="auto" w:sz="0" w:space="0"/>
        </w:rPr>
        <w:t>第一章 总则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ascii="楷体" w:hAnsi="楷体" w:eastAsia="楷体" w:cs="楷体"/>
          <w:b/>
          <w:bCs/>
          <w:i w:val="0"/>
          <w:iCs w:val="0"/>
          <w:caps w:val="0"/>
          <w:color w:val="666666"/>
          <w:spacing w:val="0"/>
          <w:sz w:val="31"/>
          <w:szCs w:val="31"/>
          <w:bdr w:val="none" w:color="auto" w:sz="0" w:space="0"/>
        </w:rPr>
        <w:t>第一条</w:t>
      </w:r>
      <w:r>
        <w:rPr>
          <w:rFonts w:hint="eastAsia" w:ascii="楷体" w:hAnsi="楷体" w:eastAsia="楷体" w:cs="楷体"/>
          <w:b/>
          <w:bCs/>
          <w:i w:val="0"/>
          <w:iCs w:val="0"/>
          <w:caps w:val="0"/>
          <w:color w:val="666666"/>
          <w:spacing w:val="0"/>
          <w:sz w:val="31"/>
          <w:szCs w:val="31"/>
          <w:bdr w:val="none" w:color="auto" w:sz="0" w:space="0"/>
        </w:rPr>
        <w:t>  </w:t>
      </w:r>
      <w:r>
        <w:rPr>
          <w:rFonts w:hint="eastAsia" w:ascii="仿宋" w:hAnsi="仿宋" w:eastAsia="仿宋" w:cs="仿宋"/>
          <w:b/>
          <w:bCs/>
          <w:i w:val="0"/>
          <w:iCs w:val="0"/>
          <w:caps w:val="0"/>
          <w:color w:val="666666"/>
          <w:spacing w:val="0"/>
          <w:sz w:val="31"/>
          <w:szCs w:val="31"/>
          <w:bdr w:val="none" w:color="auto" w:sz="0" w:space="0"/>
        </w:rPr>
        <w:t>为深入实施创新驱动发展，针对科技型中小企业高投入、成长快、轻资产的特点，缓解其融资难、融资贵问题，充分发挥财政资金的放大和引导作用，推动科技和金融深度融合，特制定本办法。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第二条  </w:t>
      </w:r>
      <w:r>
        <w:rPr>
          <w:rFonts w:hint="eastAsia" w:ascii="仿宋" w:hAnsi="仿宋" w:eastAsia="仿宋" w:cs="仿宋"/>
          <w:b/>
          <w:bCs/>
          <w:i w:val="0"/>
          <w:iCs w:val="0"/>
          <w:caps w:val="0"/>
          <w:color w:val="666666"/>
          <w:spacing w:val="0"/>
          <w:sz w:val="31"/>
          <w:szCs w:val="31"/>
          <w:bdr w:val="none" w:color="auto" w:sz="0" w:space="0"/>
        </w:rPr>
        <w:t>科技型中小企业贷款及担保风险补偿资金（以下简称风险金）是为鼓励和促进合作银行或合作担保机构（以下简称合作组织）增加对科技型中小企业贷款（担保）业务，当产生贷款（担保）损失后，依据本办法风险金补偿规则给予合作组织贷款本金损失补偿的政府引导性财政专项扶持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第三条  </w:t>
      </w:r>
      <w:r>
        <w:rPr>
          <w:rFonts w:hint="eastAsia" w:ascii="仿宋" w:hAnsi="仿宋" w:eastAsia="仿宋" w:cs="仿宋"/>
          <w:b/>
          <w:bCs/>
          <w:i w:val="0"/>
          <w:iCs w:val="0"/>
          <w:caps w:val="0"/>
          <w:color w:val="666666"/>
          <w:spacing w:val="0"/>
          <w:sz w:val="31"/>
          <w:szCs w:val="31"/>
          <w:bdr w:val="none" w:color="auto" w:sz="0" w:space="0"/>
        </w:rPr>
        <w:t>风险金总额度为当年风险金补偿的最大额度。风险金总额度为3000万元。补偿资金每年按照实际需求列入预算。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第四条  </w:t>
      </w:r>
      <w:r>
        <w:rPr>
          <w:rFonts w:hint="eastAsia" w:ascii="仿宋" w:hAnsi="仿宋" w:eastAsia="仿宋" w:cs="仿宋"/>
          <w:b/>
          <w:bCs/>
          <w:i w:val="0"/>
          <w:iCs w:val="0"/>
          <w:caps w:val="0"/>
          <w:color w:val="666666"/>
          <w:spacing w:val="0"/>
          <w:sz w:val="31"/>
          <w:szCs w:val="31"/>
          <w:bdr w:val="none" w:color="auto" w:sz="0" w:space="0"/>
        </w:rPr>
        <w:t>风险金的来源，按照扶持企业税务登记地归属由市县财政按比例承担。对登记地在文峰区（高新技术产业开发区）、北关区、殷都区、龙安区的，风险金由市与区按照6:4配置；对于登记地在各县（市）的，风险金按照市与县4:6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2235"/>
        <w:rPr>
          <w:b/>
          <w:bCs/>
          <w:color w:val="666666"/>
          <w:sz w:val="22"/>
          <w:szCs w:val="22"/>
        </w:rPr>
      </w:pPr>
      <w:r>
        <w:rPr>
          <w:rFonts w:hint="eastAsia" w:ascii="黑体" w:hAnsi="宋体" w:eastAsia="黑体" w:cs="黑体"/>
          <w:b/>
          <w:bCs/>
          <w:i w:val="0"/>
          <w:iCs w:val="0"/>
          <w:caps w:val="0"/>
          <w:color w:val="666666"/>
          <w:spacing w:val="0"/>
          <w:sz w:val="31"/>
          <w:szCs w:val="31"/>
          <w:bdr w:val="none" w:color="auto" w:sz="0" w:space="0"/>
        </w:rPr>
        <w:t>第二章管理机构职责分工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   第五条  </w:t>
      </w:r>
      <w:r>
        <w:rPr>
          <w:rFonts w:hint="eastAsia" w:ascii="仿宋" w:hAnsi="仿宋" w:eastAsia="仿宋" w:cs="仿宋"/>
          <w:b/>
          <w:bCs/>
          <w:i w:val="0"/>
          <w:iCs w:val="0"/>
          <w:caps w:val="0"/>
          <w:color w:val="666666"/>
          <w:spacing w:val="0"/>
          <w:sz w:val="31"/>
          <w:szCs w:val="31"/>
          <w:bdr w:val="none" w:color="auto" w:sz="0" w:space="0"/>
        </w:rPr>
        <w:t>市科学技术局负责每年定期在安阳科技网公布风险金支持科技型中小企业白名单和当年风险金总额度，设立风险金账户，联合市财政局、市金融工作局确定合作组织，拨付补偿资金，协调第三方机构不定期审计备案补偿项目，风险金运转日常监管，负责与合作县（市、区）签订协议，确定各县（市、区）分担风险金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第六条  </w:t>
      </w:r>
      <w:r>
        <w:rPr>
          <w:rFonts w:hint="eastAsia" w:ascii="仿宋" w:hAnsi="仿宋" w:eastAsia="仿宋" w:cs="仿宋"/>
          <w:b/>
          <w:bCs/>
          <w:i w:val="0"/>
          <w:iCs w:val="0"/>
          <w:caps w:val="0"/>
          <w:color w:val="666666"/>
          <w:spacing w:val="0"/>
          <w:sz w:val="31"/>
          <w:szCs w:val="31"/>
          <w:bdr w:val="none" w:color="auto" w:sz="0" w:space="0"/>
        </w:rPr>
        <w:t>市财政局负责筹集本级财政风险金，负责县（市、区）财政风险金的清算。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第七条  </w:t>
      </w:r>
      <w:r>
        <w:rPr>
          <w:rFonts w:hint="eastAsia" w:ascii="仿宋" w:hAnsi="仿宋" w:eastAsia="仿宋" w:cs="仿宋"/>
          <w:b/>
          <w:bCs/>
          <w:i w:val="0"/>
          <w:iCs w:val="0"/>
          <w:caps w:val="0"/>
          <w:color w:val="666666"/>
          <w:spacing w:val="0"/>
          <w:sz w:val="31"/>
          <w:szCs w:val="31"/>
          <w:bdr w:val="none" w:color="auto" w:sz="0" w:space="0"/>
        </w:rPr>
        <w:t>市金融工作局负责积极引导银行、担保机构开展风险金贷款（担保）业务，配合市科学技术局做好白名单企业信用、贷款情况核查工作。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黑体" w:hAnsi="宋体" w:eastAsia="黑体" w:cs="黑体"/>
          <w:b/>
          <w:bCs/>
          <w:i w:val="0"/>
          <w:iCs w:val="0"/>
          <w:caps w:val="0"/>
          <w:color w:val="666666"/>
          <w:spacing w:val="0"/>
          <w:sz w:val="31"/>
          <w:szCs w:val="31"/>
          <w:bdr w:val="none" w:color="auto" w:sz="0" w:space="0"/>
        </w:rPr>
        <w:t>第三章合作组织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第八条  </w:t>
      </w:r>
      <w:r>
        <w:rPr>
          <w:rFonts w:hint="eastAsia" w:ascii="仿宋" w:hAnsi="仿宋" w:eastAsia="仿宋" w:cs="仿宋"/>
          <w:b/>
          <w:bCs/>
          <w:i w:val="0"/>
          <w:iCs w:val="0"/>
          <w:caps w:val="0"/>
          <w:color w:val="666666"/>
          <w:spacing w:val="0"/>
          <w:sz w:val="31"/>
          <w:szCs w:val="31"/>
          <w:bdr w:val="none" w:color="auto" w:sz="0" w:space="0"/>
        </w:rPr>
        <w:t>合作组织的确定，由市科学技术局、市财政局、市金融工作局联合按照“公开、公平、公正、择优”原则和相应法律法规确定，依据当时金融环境签订详细合作协议，合作组织包括银行机构和融资担保机构。首批选择合作银行1至3家，合作担保机构1至2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第九条  </w:t>
      </w:r>
      <w:r>
        <w:rPr>
          <w:rFonts w:hint="eastAsia" w:ascii="仿宋" w:hAnsi="仿宋" w:eastAsia="仿宋" w:cs="仿宋"/>
          <w:b/>
          <w:bCs/>
          <w:i w:val="0"/>
          <w:iCs w:val="0"/>
          <w:caps w:val="0"/>
          <w:color w:val="666666"/>
          <w:spacing w:val="0"/>
          <w:sz w:val="31"/>
          <w:szCs w:val="31"/>
          <w:bdr w:val="none" w:color="auto" w:sz="0" w:space="0"/>
        </w:rPr>
        <w:t>各合作组织独立开展审贷业务，对列入风险金支持的贷款（担保）实施风险管控和跟踪管理，承担不良贷款先行赔付和追偿责任，合作组织不得另行收取中间业务费。合作组织作为风险金支持的贷款（担保）业务日常运营管理方，负责融资中小企业信息的实时登记、统计、交换；定期报送运营情况等；配合各部门对风险金支持的贷款（担保）业务进行宣传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   第十条  </w:t>
      </w:r>
      <w:r>
        <w:rPr>
          <w:rFonts w:hint="eastAsia" w:ascii="仿宋" w:hAnsi="仿宋" w:eastAsia="仿宋" w:cs="仿宋"/>
          <w:b/>
          <w:bCs/>
          <w:i w:val="0"/>
          <w:iCs w:val="0"/>
          <w:caps w:val="0"/>
          <w:color w:val="666666"/>
          <w:spacing w:val="0"/>
          <w:sz w:val="31"/>
          <w:szCs w:val="31"/>
          <w:bdr w:val="none" w:color="auto" w:sz="0" w:space="0"/>
        </w:rPr>
        <w:t>合作银行应符合以下基本条件：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　　（一）已建立有专门负责科技型中小企业融资的稳定的运营团队，建有风险跟踪、控制体系;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（二）贷款利率不得超过合作银行同期同类型企业贷款加权平均利率;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60"/>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（三）如要求实物资产抵质押，则实物资产的价值不得高于贷款金额的30%。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第十一条  </w:t>
      </w:r>
      <w:r>
        <w:rPr>
          <w:rFonts w:hint="eastAsia" w:ascii="仿宋" w:hAnsi="仿宋" w:eastAsia="仿宋" w:cs="仿宋"/>
          <w:b/>
          <w:bCs/>
          <w:i w:val="0"/>
          <w:iCs w:val="0"/>
          <w:caps w:val="0"/>
          <w:color w:val="666666"/>
          <w:spacing w:val="0"/>
          <w:sz w:val="31"/>
          <w:szCs w:val="31"/>
          <w:bdr w:val="none" w:color="auto" w:sz="0" w:space="0"/>
        </w:rPr>
        <w:t>合作担保机构应符合以下基本条件：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（一）建有完善的风险跟踪、控制体系，有严谨的法律文本及操作规范，拥有较成熟的运作模式，拥有良好的资产状况；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（二）正常经营且注册资本金在3000万以上，并具有稳定的运营团队；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（三）保费费率不超过同期同档次贷款市场报价利率（LPR）的50%。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（四）如要求实物资产抵质押，则实物资产的价值不得高于担保金额的30%，单一实物资产超过贷款额30%的情况除外。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3195"/>
        <w:rPr>
          <w:b/>
          <w:bCs/>
          <w:color w:val="666666"/>
          <w:sz w:val="22"/>
          <w:szCs w:val="22"/>
        </w:rPr>
      </w:pPr>
      <w:r>
        <w:rPr>
          <w:rFonts w:hint="eastAsia" w:ascii="黑体" w:hAnsi="宋体" w:eastAsia="黑体" w:cs="黑体"/>
          <w:b/>
          <w:bCs/>
          <w:i w:val="0"/>
          <w:iCs w:val="0"/>
          <w:caps w:val="0"/>
          <w:color w:val="666666"/>
          <w:spacing w:val="0"/>
          <w:sz w:val="31"/>
          <w:szCs w:val="31"/>
          <w:bdr w:val="none" w:color="auto" w:sz="0" w:space="0"/>
        </w:rPr>
        <w:t>第四章 支持对象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第十二条 </w:t>
      </w:r>
      <w:r>
        <w:rPr>
          <w:rFonts w:hint="eastAsia" w:ascii="仿宋" w:hAnsi="仿宋" w:eastAsia="仿宋" w:cs="仿宋"/>
          <w:b/>
          <w:bCs/>
          <w:i w:val="0"/>
          <w:iCs w:val="0"/>
          <w:caps w:val="0"/>
          <w:color w:val="666666"/>
          <w:spacing w:val="0"/>
          <w:sz w:val="31"/>
          <w:szCs w:val="31"/>
          <w:bdr w:val="none" w:color="auto" w:sz="0" w:space="0"/>
        </w:rPr>
        <w:t>风险金支持的企业应是同时符合下列条件的科技型中小企业：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（一）在安阳市辖区内注册，具有独立企业法人资格；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（二）企业产品（服务）属于国家重点支持的高新技术领域范围；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（三）企业拥有自主知识产权或者专有技术；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（四）企业、企业法人无不良征信记录；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（五）企业正常运转半年以上，获得当年科技型中小企业的入库登记编号（登记网址：www.innofund.gov.cn）。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shd w:val="clear" w:fill="FFFFFF"/>
        </w:rPr>
        <w:t>第十三条 </w:t>
      </w:r>
      <w:r>
        <w:rPr>
          <w:rFonts w:hint="eastAsia" w:ascii="仿宋" w:hAnsi="仿宋" w:eastAsia="仿宋" w:cs="仿宋"/>
          <w:b/>
          <w:bCs/>
          <w:i w:val="0"/>
          <w:iCs w:val="0"/>
          <w:caps w:val="0"/>
          <w:color w:val="666666"/>
          <w:spacing w:val="0"/>
          <w:sz w:val="31"/>
          <w:szCs w:val="31"/>
          <w:bdr w:val="none" w:color="auto" w:sz="0" w:space="0"/>
          <w:shd w:val="clear" w:fill="FFFFFF"/>
        </w:rPr>
        <w:t>在符合第十二条规定的基础上，风险金优先支持符合下列条件之一的企业：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shd w:val="clear" w:fill="FFFFFF"/>
        </w:rPr>
        <w:t>（一）高新技术企业、</w:t>
      </w:r>
      <w:r>
        <w:rPr>
          <w:rFonts w:hint="eastAsia" w:ascii="仿宋" w:hAnsi="仿宋" w:eastAsia="仿宋" w:cs="仿宋"/>
          <w:b/>
          <w:bCs/>
          <w:i w:val="0"/>
          <w:iCs w:val="0"/>
          <w:caps w:val="0"/>
          <w:color w:val="666666"/>
          <w:spacing w:val="0"/>
          <w:sz w:val="31"/>
          <w:szCs w:val="31"/>
          <w:bdr w:val="none" w:color="auto" w:sz="0" w:space="0"/>
        </w:rPr>
        <w:t>节能减排示范企业</w:t>
      </w:r>
      <w:r>
        <w:rPr>
          <w:rFonts w:hint="eastAsia" w:ascii="仿宋" w:hAnsi="仿宋" w:eastAsia="仿宋" w:cs="仿宋"/>
          <w:b/>
          <w:bCs/>
          <w:i w:val="0"/>
          <w:iCs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shd w:val="clear" w:fill="FFFFFF"/>
        </w:rPr>
        <w:t>（二）经认定的下述企业：</w:t>
      </w:r>
      <w:r>
        <w:rPr>
          <w:rFonts w:hint="eastAsia" w:ascii="仿宋" w:hAnsi="仿宋" w:eastAsia="仿宋" w:cs="仿宋"/>
          <w:b/>
          <w:bCs/>
          <w:i w:val="0"/>
          <w:iCs w:val="0"/>
          <w:caps w:val="0"/>
          <w:color w:val="666666"/>
          <w:spacing w:val="0"/>
          <w:sz w:val="31"/>
          <w:szCs w:val="31"/>
          <w:bdr w:val="none" w:color="auto" w:sz="0" w:space="0"/>
        </w:rPr>
        <w:t>引智示范基地企业、有各级工程技术研究中心企业、有新型研发机构企业、有各级重点实验室企业；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（三）省市创新创业大赛获奖企业；</w:t>
      </w:r>
      <w:r>
        <w:rPr>
          <w:rFonts w:hint="eastAsia" w:ascii="仿宋" w:hAnsi="仿宋" w:eastAsia="仿宋" w:cs="仿宋"/>
          <w:b/>
          <w:bCs/>
          <w:i w:val="0"/>
          <w:iCs w:val="0"/>
          <w:caps w:val="0"/>
          <w:color w:val="666666"/>
          <w:spacing w:val="0"/>
          <w:sz w:val="31"/>
          <w:szCs w:val="31"/>
          <w:bdr w:val="none" w:color="auto" w:sz="0" w:space="0"/>
          <w:shd w:val="clear" w:fill="FFFFFF"/>
        </w:rPr>
        <w:t>一年内承担过国家、省、市级科技计划项目的企业。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shd w:val="clear" w:fill="FFFFFF"/>
        </w:rPr>
        <w:t>由于省、市重点发展产业、当年风险金总额度、当年金融环境等因素在不断变化，最终支持对象以当年市科学技术局公布的白名单为准，纳入白名单企业才可申请风险金支持。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第十四条  </w:t>
      </w:r>
      <w:r>
        <w:rPr>
          <w:rFonts w:hint="eastAsia" w:ascii="仿宋" w:hAnsi="仿宋" w:eastAsia="仿宋" w:cs="仿宋"/>
          <w:b/>
          <w:bCs/>
          <w:i w:val="0"/>
          <w:iCs w:val="0"/>
          <w:caps w:val="0"/>
          <w:color w:val="666666"/>
          <w:spacing w:val="0"/>
          <w:sz w:val="31"/>
          <w:szCs w:val="31"/>
          <w:bdr w:val="none" w:color="auto" w:sz="0" w:space="0"/>
        </w:rPr>
        <w:t>企业申请风险金支持贷款前一年内，有以下情况之一的，风险金不予支持：有重大安全事故、重大质量事故、严重环境违法、偷税漏税等情况。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jc w:val="center"/>
        <w:rPr>
          <w:b/>
          <w:bCs/>
          <w:color w:val="666666"/>
          <w:sz w:val="22"/>
          <w:szCs w:val="22"/>
        </w:rPr>
      </w:pPr>
      <w:r>
        <w:rPr>
          <w:rFonts w:hint="eastAsia" w:ascii="黑体" w:hAnsi="宋体" w:eastAsia="黑体" w:cs="黑体"/>
          <w:b/>
          <w:bCs/>
          <w:i w:val="0"/>
          <w:iCs w:val="0"/>
          <w:caps w:val="0"/>
          <w:color w:val="666666"/>
          <w:spacing w:val="0"/>
          <w:sz w:val="31"/>
          <w:szCs w:val="31"/>
          <w:bdr w:val="none" w:color="auto" w:sz="0" w:space="0"/>
          <w:shd w:val="clear" w:fill="FFFFFF"/>
        </w:rPr>
        <w:t>第五章风险金补偿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   第十五条  </w:t>
      </w:r>
      <w:r>
        <w:rPr>
          <w:rFonts w:hint="eastAsia" w:ascii="仿宋" w:hAnsi="仿宋" w:eastAsia="仿宋" w:cs="仿宋"/>
          <w:b/>
          <w:bCs/>
          <w:i w:val="0"/>
          <w:iCs w:val="0"/>
          <w:caps w:val="0"/>
          <w:color w:val="666666"/>
          <w:spacing w:val="0"/>
          <w:sz w:val="31"/>
          <w:szCs w:val="31"/>
          <w:bdr w:val="none" w:color="auto" w:sz="0" w:space="0"/>
        </w:rPr>
        <w:t>风险金在合作组织先行赔付及追偿之后，只对贷款本金损失进行补偿，利息、追偿成本及罚息等不在风险金补偿范围。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第十六条  </w:t>
      </w:r>
      <w:r>
        <w:rPr>
          <w:rFonts w:hint="eastAsia" w:ascii="仿宋" w:hAnsi="仿宋" w:eastAsia="仿宋" w:cs="仿宋"/>
          <w:b/>
          <w:bCs/>
          <w:i w:val="0"/>
          <w:iCs w:val="0"/>
          <w:caps w:val="0"/>
          <w:color w:val="666666"/>
          <w:spacing w:val="0"/>
          <w:sz w:val="31"/>
          <w:szCs w:val="31"/>
          <w:bdr w:val="none" w:color="auto" w:sz="0" w:space="0"/>
        </w:rPr>
        <w:t>风险金补偿程序实行触发机制。满60天贷款逾期触发补偿机制，即进入风险金补偿程序。风险金补偿放大倍数以合作组织实际现存贷款（担保）业务总金额（以下简称现存业务总额）除以风险金总额度（以下简称放大倍数）为补偿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现存业务总额是指该合作组织实际拨付到贷款企业账户上的现存贷款（担保）总数额，以实际报备为准，风险金不承担因延误报备导致的额外损失。有担保的贷款，以合作组织风险分担比例，分别计入各自现存业务总额。贷款还本付息，现存业务总额要减去该贷款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第十七条  </w:t>
      </w:r>
      <w:r>
        <w:rPr>
          <w:rFonts w:hint="eastAsia" w:ascii="仿宋" w:hAnsi="仿宋" w:eastAsia="仿宋" w:cs="仿宋"/>
          <w:b/>
          <w:bCs/>
          <w:i w:val="0"/>
          <w:iCs w:val="0"/>
          <w:caps w:val="0"/>
          <w:color w:val="666666"/>
          <w:spacing w:val="0"/>
          <w:sz w:val="31"/>
          <w:szCs w:val="31"/>
          <w:bdr w:val="none" w:color="auto" w:sz="0" w:space="0"/>
        </w:rPr>
        <w:t>风险金补偿规则如下：</w:t>
      </w:r>
    </w:p>
    <w:tbl>
      <w:tblPr>
        <w:tblW w:w="0" w:type="auto"/>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5"/>
        <w:gridCol w:w="4770"/>
        <w:gridCol w:w="28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94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序号</w:t>
            </w:r>
          </w:p>
        </w:tc>
        <w:tc>
          <w:tcPr>
            <w:tcW w:w="4770" w:type="dxa"/>
            <w:tcBorders>
              <w:top w:val="single" w:color="000000" w:sz="6" w:space="0"/>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合作组织放大倍数</w:t>
            </w:r>
          </w:p>
        </w:tc>
        <w:tc>
          <w:tcPr>
            <w:tcW w:w="2805" w:type="dxa"/>
            <w:tcBorders>
              <w:top w:val="single" w:color="000000" w:sz="6" w:space="0"/>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风险金补偿比例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4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1</w:t>
            </w:r>
          </w:p>
        </w:tc>
        <w:tc>
          <w:tcPr>
            <w:tcW w:w="477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1倍（含）以下</w:t>
            </w:r>
          </w:p>
        </w:tc>
        <w:tc>
          <w:tcPr>
            <w:tcW w:w="2805"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4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2</w:t>
            </w:r>
          </w:p>
        </w:tc>
        <w:tc>
          <w:tcPr>
            <w:tcW w:w="477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1倍至2倍（含）</w:t>
            </w:r>
          </w:p>
        </w:tc>
        <w:tc>
          <w:tcPr>
            <w:tcW w:w="2805"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4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3</w:t>
            </w:r>
          </w:p>
        </w:tc>
        <w:tc>
          <w:tcPr>
            <w:tcW w:w="477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2倍至4倍（含）</w:t>
            </w:r>
          </w:p>
        </w:tc>
        <w:tc>
          <w:tcPr>
            <w:tcW w:w="2805"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4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4</w:t>
            </w:r>
          </w:p>
        </w:tc>
        <w:tc>
          <w:tcPr>
            <w:tcW w:w="477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4倍至6倍（含）</w:t>
            </w:r>
          </w:p>
        </w:tc>
        <w:tc>
          <w:tcPr>
            <w:tcW w:w="2805"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4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5</w:t>
            </w:r>
          </w:p>
        </w:tc>
        <w:tc>
          <w:tcPr>
            <w:tcW w:w="477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6倍至8倍（含）</w:t>
            </w:r>
          </w:p>
        </w:tc>
        <w:tc>
          <w:tcPr>
            <w:tcW w:w="2805"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4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6</w:t>
            </w:r>
          </w:p>
        </w:tc>
        <w:tc>
          <w:tcPr>
            <w:tcW w:w="477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8倍至10倍（含）</w:t>
            </w:r>
          </w:p>
        </w:tc>
        <w:tc>
          <w:tcPr>
            <w:tcW w:w="2805"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4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7</w:t>
            </w:r>
          </w:p>
        </w:tc>
        <w:tc>
          <w:tcPr>
            <w:tcW w:w="4770"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10倍以上</w:t>
            </w:r>
          </w:p>
        </w:tc>
        <w:tc>
          <w:tcPr>
            <w:tcW w:w="2805" w:type="dxa"/>
            <w:tcBorders>
              <w:top w:val="nil"/>
              <w:left w:val="nil"/>
              <w:bottom w:val="single" w:color="000000" w:sz="6" w:space="0"/>
              <w:right w:val="single" w:color="000000"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仿宋" w:hAnsi="仿宋" w:eastAsia="仿宋" w:cs="仿宋"/>
                <w:b/>
                <w:bCs/>
                <w:color w:val="666666"/>
                <w:sz w:val="31"/>
                <w:szCs w:val="31"/>
                <w:bdr w:val="none" w:color="auto" w:sz="0" w:space="0"/>
              </w:rPr>
              <w:t>80%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第十八条  </w:t>
      </w:r>
      <w:r>
        <w:rPr>
          <w:rFonts w:hint="eastAsia" w:ascii="仿宋" w:hAnsi="仿宋" w:eastAsia="仿宋" w:cs="仿宋"/>
          <w:b/>
          <w:bCs/>
          <w:i w:val="0"/>
          <w:iCs w:val="0"/>
          <w:caps w:val="0"/>
          <w:color w:val="666666"/>
          <w:spacing w:val="0"/>
          <w:sz w:val="31"/>
          <w:szCs w:val="31"/>
          <w:bdr w:val="none" w:color="auto" w:sz="0" w:space="0"/>
        </w:rPr>
        <w:t>风险金补偿比例以贷款逾期日各项数据确定补偿比例执行。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第十九条  </w:t>
      </w:r>
      <w:r>
        <w:rPr>
          <w:rFonts w:hint="eastAsia" w:ascii="仿宋" w:hAnsi="仿宋" w:eastAsia="仿宋" w:cs="仿宋"/>
          <w:b/>
          <w:bCs/>
          <w:i w:val="0"/>
          <w:iCs w:val="0"/>
          <w:caps w:val="0"/>
          <w:color w:val="666666"/>
          <w:spacing w:val="0"/>
          <w:sz w:val="31"/>
          <w:szCs w:val="31"/>
          <w:bdr w:val="none" w:color="auto" w:sz="0" w:space="0"/>
        </w:rPr>
        <w:t>合作组织自主确定每笔贷款（担保）额度。如无特别公布，原则上单户贷款（担保）额度不超过500万元，贷款期限不超过3年。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黑体" w:hAnsi="宋体" w:eastAsia="黑体" w:cs="黑体"/>
          <w:b/>
          <w:bCs/>
          <w:i w:val="0"/>
          <w:iCs w:val="0"/>
          <w:caps w:val="0"/>
          <w:color w:val="666666"/>
          <w:spacing w:val="0"/>
          <w:sz w:val="31"/>
          <w:szCs w:val="31"/>
          <w:bdr w:val="none" w:color="auto" w:sz="0" w:space="0"/>
        </w:rPr>
        <w:t>第六章工作流程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第二十条  </w:t>
      </w:r>
      <w:r>
        <w:rPr>
          <w:rFonts w:hint="eastAsia" w:ascii="仿宋" w:hAnsi="仿宋" w:eastAsia="仿宋" w:cs="仿宋"/>
          <w:b/>
          <w:bCs/>
          <w:i w:val="0"/>
          <w:iCs w:val="0"/>
          <w:caps w:val="0"/>
          <w:color w:val="666666"/>
          <w:spacing w:val="0"/>
          <w:sz w:val="31"/>
          <w:szCs w:val="31"/>
          <w:bdr w:val="none" w:color="auto" w:sz="0" w:space="0"/>
        </w:rPr>
        <w:t>申请风险金支持贷款（担保）流程：市科学技术局每年定期向社会公布风险金支持科技型中小企业白名单→企业向合作组织提出申请→合作组织独立审核并自行确定是否放贷（担保）→合作组织在贷款（担保）发生后2个工作日内向市科学技术局和市金融工作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第二十一条  </w:t>
      </w:r>
      <w:r>
        <w:rPr>
          <w:rFonts w:hint="eastAsia" w:ascii="仿宋" w:hAnsi="仿宋" w:eastAsia="仿宋" w:cs="仿宋"/>
          <w:b/>
          <w:bCs/>
          <w:i w:val="0"/>
          <w:iCs w:val="0"/>
          <w:caps w:val="0"/>
          <w:color w:val="666666"/>
          <w:spacing w:val="0"/>
          <w:sz w:val="31"/>
          <w:szCs w:val="31"/>
          <w:bdr w:val="none" w:color="auto" w:sz="0" w:space="0"/>
        </w:rPr>
        <w:t>为提高风险金运行效率，风险金补偿实行触发机制，政府部门不再对每笔补偿进行审核，只进行备案。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风险金补偿流程：满60天贷款逾期触发补偿机制→</w:t>
      </w:r>
      <w:r>
        <w:rPr>
          <w:rFonts w:hint="eastAsia" w:ascii="仿宋" w:hAnsi="仿宋" w:eastAsia="仿宋" w:cs="仿宋"/>
          <w:b/>
          <w:bCs/>
          <w:i w:val="0"/>
          <w:iCs w:val="0"/>
          <w:caps w:val="0"/>
          <w:color w:val="666666"/>
          <w:spacing w:val="0"/>
          <w:sz w:val="31"/>
          <w:szCs w:val="31"/>
          <w:bdr w:val="none" w:color="auto" w:sz="0" w:space="0"/>
          <w:shd w:val="clear" w:fill="FFFFFF"/>
        </w:rPr>
        <w:t>合作银行于触发后第二个工作日将贷款逾期情况报县（市、区）科技部门备案，县（市、区）科技部门确认后报市科学技术局备案→市科学技术局依据第五章规则确认补偿比例→合作组织先行赔付→合作组织追偿→合作组织将追偿后自身损失情况、需风险金补偿金额报市科学技术局备案→备案资料齐全→市科学技术局按照确认的补偿比例向合作组织拨付补偿资金→市科学技术局将补偿情况通报各家合作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第二十二条  </w:t>
      </w:r>
      <w:r>
        <w:rPr>
          <w:rFonts w:hint="eastAsia" w:ascii="仿宋" w:hAnsi="仿宋" w:eastAsia="仿宋" w:cs="仿宋"/>
          <w:b/>
          <w:bCs/>
          <w:i w:val="0"/>
          <w:iCs w:val="0"/>
          <w:caps w:val="0"/>
          <w:color w:val="666666"/>
          <w:spacing w:val="0"/>
          <w:sz w:val="31"/>
          <w:szCs w:val="31"/>
          <w:bdr w:val="none" w:color="auto" w:sz="0" w:space="0"/>
          <w:shd w:val="clear" w:fill="FFFFFF"/>
        </w:rPr>
        <w:t>县（市、区）分担风险金补偿流程：各笔需风险金补偿逾期贷款过程全部结束→市科学技术局将县（市、区）企业补偿情况汇总报市财政局→市财政局对县（市、区）财政进行清算。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jc w:val="center"/>
        <w:rPr>
          <w:b/>
          <w:bCs/>
          <w:color w:val="666666"/>
          <w:sz w:val="22"/>
          <w:szCs w:val="22"/>
        </w:rPr>
      </w:pPr>
      <w:r>
        <w:rPr>
          <w:rFonts w:hint="eastAsia" w:ascii="黑体" w:hAnsi="宋体" w:eastAsia="黑体" w:cs="黑体"/>
          <w:b/>
          <w:bCs/>
          <w:i w:val="0"/>
          <w:iCs w:val="0"/>
          <w:caps w:val="0"/>
          <w:color w:val="666666"/>
          <w:spacing w:val="0"/>
          <w:sz w:val="31"/>
          <w:szCs w:val="31"/>
          <w:bdr w:val="none" w:color="auto" w:sz="0" w:space="0"/>
          <w:shd w:val="clear" w:fill="FFFFFF"/>
        </w:rPr>
        <w:t>第七章监督管理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第二十三条  </w:t>
      </w:r>
      <w:r>
        <w:rPr>
          <w:rFonts w:hint="eastAsia" w:ascii="仿宋" w:hAnsi="仿宋" w:eastAsia="仿宋" w:cs="仿宋"/>
          <w:b/>
          <w:bCs/>
          <w:i w:val="0"/>
          <w:iCs w:val="0"/>
          <w:caps w:val="0"/>
          <w:color w:val="666666"/>
          <w:spacing w:val="0"/>
          <w:sz w:val="31"/>
          <w:szCs w:val="31"/>
          <w:bdr w:val="none" w:color="auto" w:sz="0" w:space="0"/>
        </w:rPr>
        <w:t>市科学技术局不定期对备案补偿项目委托第三方专业审计机构审计，有违法违规操作、弄虚作假、贷后监管不力、未充分履行追偿义务导致损失扩大等问题的，市科学技术局有权解除合同、依法追回补偿资金，并追究相关合作组织、责任人经济、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第二十四条  </w:t>
      </w:r>
      <w:r>
        <w:rPr>
          <w:rFonts w:hint="eastAsia" w:ascii="仿宋" w:hAnsi="仿宋" w:eastAsia="仿宋" w:cs="仿宋"/>
          <w:b/>
          <w:bCs/>
          <w:i w:val="0"/>
          <w:iCs w:val="0"/>
          <w:caps w:val="0"/>
          <w:color w:val="666666"/>
          <w:spacing w:val="0"/>
          <w:sz w:val="31"/>
          <w:szCs w:val="31"/>
          <w:bdr w:val="none" w:color="auto" w:sz="0" w:space="0"/>
        </w:rPr>
        <w:t>当</w:t>
      </w:r>
      <w:r>
        <w:rPr>
          <w:rFonts w:hint="eastAsia" w:ascii="仿宋" w:hAnsi="仿宋" w:eastAsia="仿宋" w:cs="仿宋"/>
          <w:b/>
          <w:bCs/>
          <w:i w:val="0"/>
          <w:iCs w:val="0"/>
          <w:caps w:val="0"/>
          <w:color w:val="666666"/>
          <w:spacing w:val="0"/>
          <w:sz w:val="31"/>
          <w:szCs w:val="31"/>
          <w:bdr w:val="none" w:color="auto" w:sz="0" w:space="0"/>
          <w:shd w:val="clear" w:fill="FFFFFF"/>
        </w:rPr>
        <w:t>合作组织风险金贷款（担保）</w:t>
      </w:r>
      <w:r>
        <w:rPr>
          <w:rFonts w:hint="eastAsia" w:ascii="仿宋" w:hAnsi="仿宋" w:eastAsia="仿宋" w:cs="仿宋"/>
          <w:b/>
          <w:bCs/>
          <w:i w:val="0"/>
          <w:iCs w:val="0"/>
          <w:caps w:val="0"/>
          <w:color w:val="666666"/>
          <w:spacing w:val="0"/>
          <w:sz w:val="31"/>
          <w:szCs w:val="31"/>
          <w:bdr w:val="none" w:color="auto" w:sz="0" w:space="0"/>
        </w:rPr>
        <w:t>损失比例超过贷款（担保）额度15%时，市科学技术局有权</w:t>
      </w:r>
      <w:r>
        <w:rPr>
          <w:rFonts w:hint="eastAsia" w:ascii="仿宋" w:hAnsi="仿宋" w:eastAsia="仿宋" w:cs="仿宋"/>
          <w:b/>
          <w:bCs/>
          <w:i w:val="0"/>
          <w:iCs w:val="0"/>
          <w:caps w:val="0"/>
          <w:color w:val="666666"/>
          <w:spacing w:val="0"/>
          <w:sz w:val="31"/>
          <w:szCs w:val="31"/>
          <w:bdr w:val="none" w:color="auto" w:sz="0" w:space="0"/>
          <w:shd w:val="clear" w:fill="FFFFFF"/>
        </w:rPr>
        <w:t>立即中止该组织风险金</w:t>
      </w:r>
      <w:r>
        <w:rPr>
          <w:rFonts w:hint="eastAsia" w:ascii="仿宋" w:hAnsi="仿宋" w:eastAsia="仿宋" w:cs="仿宋"/>
          <w:b/>
          <w:bCs/>
          <w:i w:val="0"/>
          <w:iCs w:val="0"/>
          <w:caps w:val="0"/>
          <w:color w:val="666666"/>
          <w:spacing w:val="0"/>
          <w:sz w:val="31"/>
          <w:szCs w:val="31"/>
          <w:bdr w:val="none" w:color="auto" w:sz="0" w:space="0"/>
        </w:rPr>
        <w:t>相关</w:t>
      </w:r>
      <w:r>
        <w:rPr>
          <w:rFonts w:hint="eastAsia" w:ascii="仿宋" w:hAnsi="仿宋" w:eastAsia="仿宋" w:cs="仿宋"/>
          <w:b/>
          <w:bCs/>
          <w:i w:val="0"/>
          <w:iCs w:val="0"/>
          <w:caps w:val="0"/>
          <w:color w:val="666666"/>
          <w:spacing w:val="0"/>
          <w:sz w:val="31"/>
          <w:szCs w:val="31"/>
          <w:bdr w:val="none" w:color="auto" w:sz="0" w:space="0"/>
          <w:shd w:val="clear" w:fill="FFFFFF"/>
        </w:rPr>
        <w:t>业务，委派第三方机构对其已开展业务进行审计，根据审计结果督促该合作组织采取进一步风控措施，并依据该组织整改措施确定是否恢复其风险金业务。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shd w:val="clear" w:fill="FFFFFF"/>
        </w:rPr>
        <w:t>第二十五条  </w:t>
      </w:r>
      <w:r>
        <w:rPr>
          <w:rFonts w:hint="eastAsia" w:ascii="仿宋" w:hAnsi="仿宋" w:eastAsia="仿宋" w:cs="仿宋"/>
          <w:b/>
          <w:bCs/>
          <w:i w:val="0"/>
          <w:iCs w:val="0"/>
          <w:caps w:val="0"/>
          <w:color w:val="666666"/>
          <w:spacing w:val="0"/>
          <w:sz w:val="31"/>
          <w:szCs w:val="31"/>
          <w:bdr w:val="none" w:color="auto" w:sz="0" w:space="0"/>
          <w:shd w:val="clear" w:fill="FFFFFF"/>
        </w:rPr>
        <w:t>合作组织有权依据本组织已公布规则提前结束风险金支持贷款（担保）业务，追讨本息，并依法追究有关单位和人员经济责任。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shd w:val="clear" w:fill="FFFFFF"/>
        </w:rPr>
        <w:t>第二十六条  </w:t>
      </w:r>
      <w:r>
        <w:rPr>
          <w:rFonts w:hint="eastAsia" w:ascii="仿宋" w:hAnsi="仿宋" w:eastAsia="仿宋" w:cs="仿宋"/>
          <w:b/>
          <w:bCs/>
          <w:i w:val="0"/>
          <w:iCs w:val="0"/>
          <w:caps w:val="0"/>
          <w:color w:val="666666"/>
          <w:spacing w:val="0"/>
          <w:sz w:val="31"/>
          <w:szCs w:val="31"/>
          <w:bdr w:val="none" w:color="auto" w:sz="0" w:space="0"/>
          <w:shd w:val="clear" w:fill="FFFFFF"/>
        </w:rPr>
        <w:t>引发风险金补偿的企业3年内不能申报各级各类科技、财政支持项目。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shd w:val="clear" w:fill="FFFFFF"/>
        </w:rPr>
        <w:t>第二十七条  </w:t>
      </w:r>
      <w:r>
        <w:rPr>
          <w:rFonts w:hint="eastAsia" w:ascii="仿宋" w:hAnsi="仿宋" w:eastAsia="仿宋" w:cs="仿宋"/>
          <w:b/>
          <w:bCs/>
          <w:i w:val="0"/>
          <w:iCs w:val="0"/>
          <w:caps w:val="0"/>
          <w:color w:val="666666"/>
          <w:spacing w:val="0"/>
          <w:sz w:val="31"/>
          <w:szCs w:val="31"/>
          <w:bdr w:val="none" w:color="auto" w:sz="0" w:space="0"/>
          <w:shd w:val="clear" w:fill="FFFFFF"/>
        </w:rPr>
        <w:t>市科学技术局每季度定期对风险金相关情况进行监督检查和绩效评价，对补偿超过一定比例或工作成效不显著的合作组织，有权取消合作组织合作资格。被取消合作资格的合作组织，不得参加下一轮的合作组织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shd w:val="clear" w:fill="FFFFFF"/>
        </w:rPr>
        <w:t>第二十八条  </w:t>
      </w:r>
      <w:r>
        <w:rPr>
          <w:rFonts w:hint="eastAsia" w:ascii="仿宋" w:hAnsi="仿宋" w:eastAsia="仿宋" w:cs="仿宋"/>
          <w:b/>
          <w:bCs/>
          <w:i w:val="0"/>
          <w:iCs w:val="0"/>
          <w:caps w:val="0"/>
          <w:color w:val="666666"/>
          <w:spacing w:val="0"/>
          <w:sz w:val="31"/>
          <w:szCs w:val="31"/>
          <w:bdr w:val="none" w:color="auto" w:sz="0" w:space="0"/>
          <w:shd w:val="clear" w:fill="FFFFFF"/>
        </w:rPr>
        <w:t>建立尽职免责机制，在推行此办法过程中，相关政府部门、合作组织单位和个人按照有关法律、法规、规章和规范性文件履行了职责，不应由于产生风险金补偿承担相关责任。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b/>
          <w:bCs/>
          <w:color w:val="666666"/>
          <w:sz w:val="22"/>
          <w:szCs w:val="22"/>
        </w:rPr>
      </w:pPr>
      <w:r>
        <w:rPr>
          <w:rFonts w:hint="eastAsia" w:ascii="黑体" w:hAnsi="宋体" w:eastAsia="黑体" w:cs="黑体"/>
          <w:b/>
          <w:bCs/>
          <w:i w:val="0"/>
          <w:iCs w:val="0"/>
          <w:caps w:val="0"/>
          <w:color w:val="666666"/>
          <w:spacing w:val="0"/>
          <w:sz w:val="31"/>
          <w:szCs w:val="31"/>
          <w:bdr w:val="none" w:color="auto" w:sz="0" w:space="0"/>
        </w:rPr>
        <w:t>第八章附则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第二十九条</w:t>
      </w:r>
      <w:r>
        <w:rPr>
          <w:rFonts w:hint="eastAsia" w:ascii="仿宋" w:hAnsi="仿宋" w:eastAsia="仿宋" w:cs="仿宋"/>
          <w:b/>
          <w:bCs/>
          <w:i w:val="0"/>
          <w:iCs w:val="0"/>
          <w:caps w:val="0"/>
          <w:color w:val="666666"/>
          <w:spacing w:val="0"/>
          <w:sz w:val="31"/>
          <w:szCs w:val="31"/>
          <w:bdr w:val="none" w:color="auto" w:sz="0" w:space="0"/>
        </w:rPr>
        <w:t> 本办法自发布之日起施行。任何企业不得在同一笔贷款（担保）中同时享受本办法和我市其他类似政策。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楷体" w:hAnsi="楷体" w:eastAsia="楷体" w:cs="楷体"/>
          <w:b/>
          <w:bCs/>
          <w:i w:val="0"/>
          <w:iCs w:val="0"/>
          <w:caps w:val="0"/>
          <w:color w:val="666666"/>
          <w:spacing w:val="0"/>
          <w:sz w:val="31"/>
          <w:szCs w:val="31"/>
          <w:bdr w:val="none" w:color="auto" w:sz="0" w:space="0"/>
        </w:rPr>
        <w:t>第三十条</w:t>
      </w:r>
      <w:r>
        <w:rPr>
          <w:rFonts w:hint="eastAsia" w:ascii="仿宋" w:hAnsi="仿宋" w:eastAsia="仿宋" w:cs="仿宋"/>
          <w:b/>
          <w:bCs/>
          <w:i w:val="0"/>
          <w:iCs w:val="0"/>
          <w:caps w:val="0"/>
          <w:color w:val="666666"/>
          <w:spacing w:val="0"/>
          <w:sz w:val="31"/>
          <w:szCs w:val="31"/>
          <w:bdr w:val="none" w:color="auto" w:sz="0" w:space="0"/>
        </w:rPr>
        <w:t> 本办法由市科学技术局、市财政局、市金融工作局负责解释。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645"/>
        <w:rPr>
          <w:b/>
          <w:bCs/>
          <w:color w:val="666666"/>
          <w:sz w:val="22"/>
          <w:szCs w:val="22"/>
        </w:rPr>
      </w:pPr>
      <w:r>
        <w:rPr>
          <w:rFonts w:hint="eastAsia" w:ascii="仿宋" w:hAnsi="仿宋" w:eastAsia="仿宋" w:cs="仿宋"/>
          <w:b/>
          <w:bCs/>
          <w:i w:val="0"/>
          <w:iCs w:val="0"/>
          <w:caps w:val="0"/>
          <w:color w:val="666666"/>
          <w:spacing w:val="0"/>
          <w:sz w:val="31"/>
          <w:szCs w:val="31"/>
          <w:bdr w:val="none" w:color="auto" w:sz="0" w:space="0"/>
        </w:rPr>
        <w:t>链接：</w:t>
      </w:r>
      <w:r>
        <w:rPr>
          <w:rFonts w:hint="eastAsia" w:ascii="仿宋" w:hAnsi="仿宋" w:eastAsia="仿宋" w:cs="仿宋"/>
          <w:b/>
          <w:bCs/>
          <w:i w:val="0"/>
          <w:iCs w:val="0"/>
          <w:caps w:val="0"/>
          <w:spacing w:val="0"/>
          <w:sz w:val="31"/>
          <w:szCs w:val="31"/>
          <w:bdr w:val="none" w:color="auto" w:sz="0" w:space="0"/>
        </w:rPr>
        <w:fldChar w:fldCharType="begin"/>
      </w:r>
      <w:r>
        <w:rPr>
          <w:rFonts w:hint="eastAsia" w:ascii="仿宋" w:hAnsi="仿宋" w:eastAsia="仿宋" w:cs="仿宋"/>
          <w:b/>
          <w:bCs/>
          <w:i w:val="0"/>
          <w:iCs w:val="0"/>
          <w:caps w:val="0"/>
          <w:spacing w:val="0"/>
          <w:sz w:val="31"/>
          <w:szCs w:val="31"/>
          <w:bdr w:val="none" w:color="auto" w:sz="0" w:space="0"/>
        </w:rPr>
        <w:instrText xml:space="preserve"> HYPERLINK "http://ayskjj.anyang.gov.cn/contents/219/12463.html" \t "http://ayskjj.anyang.gov.cn/contents/218/_blank" </w:instrText>
      </w:r>
      <w:r>
        <w:rPr>
          <w:rFonts w:hint="eastAsia" w:ascii="仿宋" w:hAnsi="仿宋" w:eastAsia="仿宋" w:cs="仿宋"/>
          <w:b/>
          <w:bCs/>
          <w:i w:val="0"/>
          <w:iCs w:val="0"/>
          <w:caps w:val="0"/>
          <w:spacing w:val="0"/>
          <w:sz w:val="31"/>
          <w:szCs w:val="31"/>
          <w:bdr w:val="none" w:color="auto" w:sz="0" w:space="0"/>
        </w:rPr>
        <w:fldChar w:fldCharType="separate"/>
      </w:r>
      <w:r>
        <w:rPr>
          <w:rStyle w:val="6"/>
          <w:rFonts w:hint="eastAsia" w:ascii="仿宋" w:hAnsi="仿宋" w:eastAsia="仿宋" w:cs="仿宋"/>
          <w:b/>
          <w:bCs/>
          <w:i w:val="0"/>
          <w:iCs w:val="0"/>
          <w:caps w:val="0"/>
          <w:spacing w:val="0"/>
          <w:sz w:val="31"/>
          <w:szCs w:val="31"/>
          <w:bdr w:val="none" w:color="auto" w:sz="0" w:space="0"/>
        </w:rPr>
        <w:t>《安阳市人民政府办公室关于印发安阳市科技型中小企业贷款及担保风险补偿资金管理办法（试行）的通知》政策解读</w:t>
      </w:r>
      <w:r>
        <w:rPr>
          <w:rFonts w:hint="eastAsia" w:ascii="仿宋" w:hAnsi="仿宋" w:eastAsia="仿宋" w:cs="仿宋"/>
          <w:b/>
          <w:bCs/>
          <w:i w:val="0"/>
          <w:iCs w:val="0"/>
          <w:caps w:val="0"/>
          <w:spacing w:val="0"/>
          <w:sz w:val="31"/>
          <w:szCs w:val="31"/>
          <w:bdr w:val="none" w:color="auto" w:sz="0" w:space="0"/>
        </w:rPr>
        <w:fldChar w:fldCharType="end"/>
      </w:r>
    </w:p>
    <w:p>
      <w:pPr>
        <w:rPr>
          <w:b/>
          <w:bCs/>
        </w:rPr>
      </w:pPr>
    </w:p>
    <w:p>
      <w:pPr>
        <w:rPr>
          <w:b/>
          <w:bCs/>
        </w:rPr>
      </w:pPr>
    </w:p>
    <w:p>
      <w:pPr>
        <w:rPr>
          <w:b/>
          <w:bC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bCs/>
          <w:color w:val="2D66A5"/>
          <w:sz w:val="48"/>
          <w:szCs w:val="48"/>
        </w:rPr>
      </w:pPr>
      <w:r>
        <w:rPr>
          <w:rFonts w:ascii="宋体" w:hAnsi="宋体" w:eastAsia="宋体" w:cs="宋体"/>
          <w:b/>
          <w:bCs/>
          <w:color w:val="2D66A5"/>
          <w:kern w:val="0"/>
          <w:sz w:val="48"/>
          <w:szCs w:val="48"/>
          <w:bdr w:val="none" w:color="auto" w:sz="0" w:space="0"/>
          <w:lang w:val="en-US" w:eastAsia="zh-CN" w:bidi="ar"/>
        </w:rPr>
        <w:t>《安阳市人民政府办公室关于印发安阳市科技型中小企业贷款及担保风险补偿资金管理办法（试行）的通知》政策解读</w:t>
      </w:r>
    </w:p>
    <w:p>
      <w:pPr>
        <w:keepNext w:val="0"/>
        <w:keepLines w:val="0"/>
        <w:widowControl/>
        <w:suppressLineNumbers w:val="0"/>
        <w:pBdr>
          <w:top w:val="none" w:color="auto" w:sz="0" w:space="0"/>
          <w:left w:val="none" w:color="auto" w:sz="0" w:space="0"/>
          <w:bottom w:val="single" w:color="D7D7D7" w:sz="6" w:space="0"/>
          <w:right w:val="none" w:color="auto" w:sz="0" w:space="0"/>
        </w:pBdr>
        <w:spacing w:before="0" w:beforeAutospacing="0" w:after="240" w:afterAutospacing="0" w:line="525" w:lineRule="atLeast"/>
        <w:ind w:left="0" w:right="0"/>
        <w:jc w:val="center"/>
        <w:rPr>
          <w:b/>
          <w:bCs/>
          <w:color w:val="666666"/>
          <w:sz w:val="22"/>
          <w:szCs w:val="22"/>
        </w:rPr>
      </w:pPr>
      <w:r>
        <w:rPr>
          <w:rFonts w:ascii="宋体" w:hAnsi="宋体" w:eastAsia="宋体" w:cs="宋体"/>
          <w:b/>
          <w:bCs/>
          <w:color w:val="666666"/>
          <w:kern w:val="0"/>
          <w:sz w:val="22"/>
          <w:szCs w:val="22"/>
          <w:bdr w:val="none" w:color="auto" w:sz="0" w:space="0"/>
          <w:lang w:val="en-US" w:eastAsia="zh-CN" w:bidi="ar"/>
        </w:rPr>
        <w:t>发布人： 来源： 时间：2021-05-08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rPr>
          <w:rFonts w:ascii="微软雅黑" w:hAnsi="微软雅黑" w:eastAsia="微软雅黑" w:cs="微软雅黑"/>
          <w:b/>
          <w:bCs/>
          <w:i w:val="0"/>
          <w:iCs w:val="0"/>
          <w:caps w:val="0"/>
          <w:color w:val="666666"/>
          <w:spacing w:val="0"/>
          <w:sz w:val="22"/>
          <w:szCs w:val="22"/>
        </w:rPr>
      </w:pPr>
      <w:r>
        <w:rPr>
          <w:rFonts w:ascii="仿宋" w:hAnsi="仿宋" w:eastAsia="仿宋" w:cs="仿宋"/>
          <w:b/>
          <w:bCs/>
          <w:i w:val="0"/>
          <w:iCs w:val="0"/>
          <w:caps w:val="0"/>
          <w:color w:val="666666"/>
          <w:spacing w:val="0"/>
          <w:sz w:val="31"/>
          <w:szCs w:val="31"/>
          <w:bdr w:val="none" w:color="auto" w:sz="0" w:space="0"/>
          <w:shd w:val="clear" w:fill="FFFFFF"/>
        </w:rPr>
        <w:t>贷款及担保风险补偿资金管理办法（试行）的通知》（简称风险补偿办法）相关内容解读如下：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rPr>
          <w:rFonts w:hint="eastAsia" w:ascii="微软雅黑" w:hAnsi="微软雅黑" w:eastAsia="微软雅黑" w:cs="微软雅黑"/>
          <w:b/>
          <w:bCs/>
          <w:i w:val="0"/>
          <w:iCs w:val="0"/>
          <w:caps w:val="0"/>
          <w:color w:val="666666"/>
          <w:spacing w:val="0"/>
          <w:sz w:val="22"/>
          <w:szCs w:val="22"/>
        </w:rPr>
      </w:pPr>
      <w:r>
        <w:rPr>
          <w:rFonts w:ascii="黑体" w:hAnsi="宋体" w:eastAsia="黑体" w:cs="黑体"/>
          <w:b/>
          <w:bCs/>
          <w:i w:val="0"/>
          <w:iCs w:val="0"/>
          <w:caps w:val="0"/>
          <w:color w:val="666666"/>
          <w:spacing w:val="0"/>
          <w:sz w:val="31"/>
          <w:szCs w:val="31"/>
          <w:bdr w:val="none" w:color="auto" w:sz="0" w:space="0"/>
          <w:shd w:val="clear" w:fill="FFFFFF"/>
        </w:rPr>
        <w:t>一、起草背景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rPr>
          <w:rFonts w:hint="eastAsia" w:ascii="微软雅黑" w:hAnsi="微软雅黑" w:eastAsia="微软雅黑" w:cs="微软雅黑"/>
          <w:b/>
          <w:bCs/>
          <w:i w:val="0"/>
          <w:iCs w:val="0"/>
          <w:caps w:val="0"/>
          <w:color w:val="666666"/>
          <w:spacing w:val="0"/>
          <w:sz w:val="22"/>
          <w:szCs w:val="22"/>
        </w:rPr>
      </w:pPr>
      <w:r>
        <w:rPr>
          <w:rFonts w:hint="eastAsia" w:ascii="仿宋" w:hAnsi="仿宋" w:eastAsia="仿宋" w:cs="仿宋"/>
          <w:b/>
          <w:bCs/>
          <w:i w:val="0"/>
          <w:iCs w:val="0"/>
          <w:caps w:val="0"/>
          <w:color w:val="666666"/>
          <w:spacing w:val="0"/>
          <w:sz w:val="31"/>
          <w:szCs w:val="31"/>
          <w:bdr w:val="none" w:color="auto" w:sz="0" w:space="0"/>
          <w:shd w:val="clear" w:fill="FFFFFF"/>
        </w:rPr>
        <w:t>为深入实施创新驱动发展，针对科技型中小企业高投入、成长快、轻资产的特点，缓解其融资难、融资贵问题，充分发挥财政资金的放大和引导作用，依据我省科技金融相关政策，结合我市实际，特制定本办法。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rPr>
          <w:rFonts w:hint="eastAsia" w:ascii="微软雅黑" w:hAnsi="微软雅黑" w:eastAsia="微软雅黑" w:cs="微软雅黑"/>
          <w:b/>
          <w:bCs/>
          <w:i w:val="0"/>
          <w:iCs w:val="0"/>
          <w:caps w:val="0"/>
          <w:color w:val="666666"/>
          <w:spacing w:val="0"/>
          <w:sz w:val="22"/>
          <w:szCs w:val="22"/>
        </w:rPr>
      </w:pPr>
      <w:r>
        <w:rPr>
          <w:rFonts w:hint="eastAsia" w:ascii="黑体" w:hAnsi="宋体" w:eastAsia="黑体" w:cs="黑体"/>
          <w:b/>
          <w:bCs/>
          <w:i w:val="0"/>
          <w:iCs w:val="0"/>
          <w:caps w:val="0"/>
          <w:color w:val="666666"/>
          <w:spacing w:val="0"/>
          <w:sz w:val="31"/>
          <w:szCs w:val="31"/>
          <w:bdr w:val="none" w:color="auto" w:sz="0" w:space="0"/>
          <w:shd w:val="clear" w:fill="FFFFFF"/>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jc w:val="both"/>
        <w:rPr>
          <w:rFonts w:hint="eastAsia" w:ascii="微软雅黑" w:hAnsi="微软雅黑" w:eastAsia="微软雅黑" w:cs="微软雅黑"/>
          <w:b/>
          <w:bCs/>
          <w:i w:val="0"/>
          <w:iCs w:val="0"/>
          <w:caps w:val="0"/>
          <w:color w:val="666666"/>
          <w:spacing w:val="0"/>
          <w:sz w:val="22"/>
          <w:szCs w:val="22"/>
        </w:rPr>
      </w:pPr>
      <w:r>
        <w:rPr>
          <w:rFonts w:hint="eastAsia" w:ascii="仿宋" w:hAnsi="仿宋" w:eastAsia="仿宋" w:cs="仿宋"/>
          <w:b/>
          <w:bCs/>
          <w:i w:val="0"/>
          <w:iCs w:val="0"/>
          <w:caps w:val="0"/>
          <w:color w:val="666666"/>
          <w:spacing w:val="0"/>
          <w:sz w:val="31"/>
          <w:szCs w:val="31"/>
          <w:bdr w:val="none" w:color="auto" w:sz="0" w:space="0"/>
          <w:shd w:val="clear" w:fill="FFFFFF"/>
        </w:rPr>
        <w:t>风险补偿办法共分为八个部分，分别为政府针对科技型中小企业贷款及担保风险补偿资金的概要总则、管理机构职责分工、合作组织、支持对象、风险金补偿、工作流程、监督管理、相关负责等方面进行了规定。主要内容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jc w:val="both"/>
        <w:rPr>
          <w:rFonts w:hint="eastAsia" w:ascii="微软雅黑" w:hAnsi="微软雅黑" w:eastAsia="微软雅黑" w:cs="微软雅黑"/>
          <w:b/>
          <w:bCs/>
          <w:i w:val="0"/>
          <w:iCs w:val="0"/>
          <w:caps w:val="0"/>
          <w:color w:val="666666"/>
          <w:spacing w:val="0"/>
          <w:sz w:val="22"/>
          <w:szCs w:val="22"/>
        </w:rPr>
      </w:pPr>
      <w:r>
        <w:rPr>
          <w:rStyle w:val="5"/>
          <w:rFonts w:hint="eastAsia" w:ascii="仿宋" w:hAnsi="仿宋" w:eastAsia="仿宋" w:cs="仿宋"/>
          <w:b/>
          <w:bCs/>
          <w:i w:val="0"/>
          <w:iCs w:val="0"/>
          <w:caps w:val="0"/>
          <w:color w:val="666666"/>
          <w:spacing w:val="0"/>
          <w:sz w:val="31"/>
          <w:szCs w:val="31"/>
          <w:bdr w:val="none" w:color="auto" w:sz="0" w:space="0"/>
          <w:shd w:val="clear" w:fill="FFFFFF"/>
        </w:rPr>
        <w:t>第一部分是总则。</w:t>
      </w:r>
      <w:r>
        <w:rPr>
          <w:rFonts w:hint="eastAsia" w:ascii="仿宋" w:hAnsi="仿宋" w:eastAsia="仿宋" w:cs="仿宋"/>
          <w:b/>
          <w:bCs/>
          <w:i w:val="0"/>
          <w:iCs w:val="0"/>
          <w:caps w:val="0"/>
          <w:color w:val="666666"/>
          <w:spacing w:val="0"/>
          <w:sz w:val="31"/>
          <w:szCs w:val="31"/>
          <w:bdr w:val="none" w:color="auto" w:sz="0" w:space="0"/>
          <w:shd w:val="clear" w:fill="FFFFFF"/>
        </w:rPr>
        <w:t>主要明确了制定风险补偿办法的依据，政府运作风险补偿办法的模式，风险金的总额度，风险金的来源等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jc w:val="both"/>
        <w:rPr>
          <w:rFonts w:hint="eastAsia" w:ascii="微软雅黑" w:hAnsi="微软雅黑" w:eastAsia="微软雅黑" w:cs="微软雅黑"/>
          <w:b/>
          <w:bCs/>
          <w:i w:val="0"/>
          <w:iCs w:val="0"/>
          <w:caps w:val="0"/>
          <w:color w:val="666666"/>
          <w:spacing w:val="0"/>
          <w:sz w:val="22"/>
          <w:szCs w:val="22"/>
        </w:rPr>
      </w:pPr>
      <w:r>
        <w:rPr>
          <w:rStyle w:val="5"/>
          <w:rFonts w:hint="eastAsia" w:ascii="仿宋" w:hAnsi="仿宋" w:eastAsia="仿宋" w:cs="仿宋"/>
          <w:b/>
          <w:bCs/>
          <w:i w:val="0"/>
          <w:iCs w:val="0"/>
          <w:caps w:val="0"/>
          <w:color w:val="666666"/>
          <w:spacing w:val="0"/>
          <w:sz w:val="31"/>
          <w:szCs w:val="31"/>
          <w:bdr w:val="none" w:color="auto" w:sz="0" w:space="0"/>
          <w:shd w:val="clear" w:fill="FFFFFF"/>
        </w:rPr>
        <w:t>第二部分是管理机构职责分工</w:t>
      </w:r>
      <w:r>
        <w:rPr>
          <w:rFonts w:hint="eastAsia" w:ascii="仿宋" w:hAnsi="仿宋" w:eastAsia="仿宋" w:cs="仿宋"/>
          <w:b/>
          <w:bCs/>
          <w:i w:val="0"/>
          <w:iCs w:val="0"/>
          <w:caps w:val="0"/>
          <w:color w:val="666666"/>
          <w:spacing w:val="0"/>
          <w:sz w:val="31"/>
          <w:szCs w:val="31"/>
          <w:bdr w:val="none" w:color="auto" w:sz="0" w:space="0"/>
          <w:shd w:val="clear" w:fill="FFFFFF"/>
        </w:rPr>
        <w:t>。主要包括：一是市科学技术局负责每年定期在安阳科技网公布风险金支持科技型中小企业白名单和当年风险金总额度，设立风险金账户，联合市财政局、市金融工作局确定合作组织，协调第三方审计机构，负责与合作县区签订协议。二是市财政局负责筹集本级财政风险金，负责县（市、区）财政风险金的清算。三是市金融工作局负责积极引导银行、担保机构开展风险金贷款（担保）业务，配合市科学技术局做好白名单企业信用、贷款情况核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jc w:val="both"/>
        <w:rPr>
          <w:rFonts w:hint="eastAsia" w:ascii="微软雅黑" w:hAnsi="微软雅黑" w:eastAsia="微软雅黑" w:cs="微软雅黑"/>
          <w:b/>
          <w:bCs/>
          <w:i w:val="0"/>
          <w:iCs w:val="0"/>
          <w:caps w:val="0"/>
          <w:color w:val="666666"/>
          <w:spacing w:val="0"/>
          <w:sz w:val="22"/>
          <w:szCs w:val="22"/>
        </w:rPr>
      </w:pPr>
      <w:r>
        <w:rPr>
          <w:rStyle w:val="5"/>
          <w:rFonts w:hint="eastAsia" w:ascii="仿宋" w:hAnsi="仿宋" w:eastAsia="仿宋" w:cs="仿宋"/>
          <w:b/>
          <w:bCs/>
          <w:i w:val="0"/>
          <w:iCs w:val="0"/>
          <w:caps w:val="0"/>
          <w:color w:val="666666"/>
          <w:spacing w:val="0"/>
          <w:sz w:val="31"/>
          <w:szCs w:val="31"/>
          <w:bdr w:val="none" w:color="auto" w:sz="0" w:space="0"/>
          <w:shd w:val="clear" w:fill="FFFFFF"/>
        </w:rPr>
        <w:t>第三部分是合作组织。</w:t>
      </w:r>
      <w:r>
        <w:rPr>
          <w:rFonts w:hint="eastAsia" w:ascii="仿宋" w:hAnsi="仿宋" w:eastAsia="仿宋" w:cs="仿宋"/>
          <w:b/>
          <w:bCs/>
          <w:i w:val="0"/>
          <w:iCs w:val="0"/>
          <w:caps w:val="0"/>
          <w:color w:val="666666"/>
          <w:spacing w:val="0"/>
          <w:sz w:val="31"/>
          <w:szCs w:val="31"/>
          <w:bdr w:val="none" w:color="auto" w:sz="0" w:space="0"/>
          <w:shd w:val="clear" w:fill="FFFFFF"/>
        </w:rPr>
        <w:t>主要包括：一是合作组织的确定以及签订详细合作协议。二是合作组织需要承担的责任和义务。合作组织独立开展审贷业务，负责日常运营管理以及宣传推广。三是合作银行应当具备的基本条件。应当具备专业稳定的运营团队以及合理的贷款规定。四是合作担保机构应符合的基本条件。担保机构应具备成熟的运作模式和良好的资产状况，正常经营且注册资本金在3000万以上，合理的担保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jc w:val="both"/>
        <w:rPr>
          <w:rFonts w:hint="eastAsia" w:ascii="微软雅黑" w:hAnsi="微软雅黑" w:eastAsia="微软雅黑" w:cs="微软雅黑"/>
          <w:b/>
          <w:bCs/>
          <w:i w:val="0"/>
          <w:iCs w:val="0"/>
          <w:caps w:val="0"/>
          <w:color w:val="666666"/>
          <w:spacing w:val="0"/>
          <w:sz w:val="22"/>
          <w:szCs w:val="22"/>
        </w:rPr>
      </w:pPr>
      <w:r>
        <w:rPr>
          <w:rStyle w:val="5"/>
          <w:rFonts w:hint="eastAsia" w:ascii="仿宋" w:hAnsi="仿宋" w:eastAsia="仿宋" w:cs="仿宋"/>
          <w:b/>
          <w:bCs/>
          <w:i w:val="0"/>
          <w:iCs w:val="0"/>
          <w:caps w:val="0"/>
          <w:color w:val="666666"/>
          <w:spacing w:val="0"/>
          <w:sz w:val="31"/>
          <w:szCs w:val="31"/>
          <w:bdr w:val="none" w:color="auto" w:sz="0" w:space="0"/>
          <w:shd w:val="clear" w:fill="FFFFFF"/>
        </w:rPr>
        <w:t>第四部分是支持对象。</w:t>
      </w:r>
      <w:r>
        <w:rPr>
          <w:rFonts w:hint="eastAsia" w:ascii="仿宋" w:hAnsi="仿宋" w:eastAsia="仿宋" w:cs="仿宋"/>
          <w:b/>
          <w:bCs/>
          <w:i w:val="0"/>
          <w:iCs w:val="0"/>
          <w:caps w:val="0"/>
          <w:color w:val="666666"/>
          <w:spacing w:val="0"/>
          <w:sz w:val="31"/>
          <w:szCs w:val="31"/>
          <w:bdr w:val="none" w:color="auto" w:sz="0" w:space="0"/>
          <w:shd w:val="clear" w:fill="FFFFFF"/>
        </w:rPr>
        <w:t>主要包括：一是风险金支持的企业应是同时符合下列条件，在安阳市辖区内注册，具有独立企业法人资格；企业产品（服务）属于国家重点支持的高新技术领域范围；企业拥有自主知识产权或者专有技术；企业、企业法人无不良征信记录；企业正常运转半年以上，获得当年科技型中小企业的入库登记编号。二是风险金优先支持企业需要具备的条件，高新技术企业、节能减排示范企业；引智示范基地企业、有各级工程技术研究中心企业、有新型研发机构企业、有各级重点实验室企业；省市创新创业大赛获奖企业，一年内承担过国家、省、市级科技计划项目的企业。三是风险金不支持的情况，企业申请风险金支持贷款前一年内，有重大安全事故、重大质量事故、严重环境违法、偷税漏税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jc w:val="both"/>
        <w:rPr>
          <w:rFonts w:hint="eastAsia" w:ascii="微软雅黑" w:hAnsi="微软雅黑" w:eastAsia="微软雅黑" w:cs="微软雅黑"/>
          <w:b/>
          <w:bCs/>
          <w:i w:val="0"/>
          <w:iCs w:val="0"/>
          <w:caps w:val="0"/>
          <w:color w:val="666666"/>
          <w:spacing w:val="0"/>
          <w:sz w:val="22"/>
          <w:szCs w:val="22"/>
        </w:rPr>
      </w:pPr>
      <w:r>
        <w:rPr>
          <w:rStyle w:val="5"/>
          <w:rFonts w:hint="eastAsia" w:ascii="仿宋" w:hAnsi="仿宋" w:eastAsia="仿宋" w:cs="仿宋"/>
          <w:b/>
          <w:bCs/>
          <w:i w:val="0"/>
          <w:iCs w:val="0"/>
          <w:caps w:val="0"/>
          <w:color w:val="666666"/>
          <w:spacing w:val="0"/>
          <w:sz w:val="31"/>
          <w:szCs w:val="31"/>
          <w:bdr w:val="none" w:color="auto" w:sz="0" w:space="0"/>
          <w:shd w:val="clear" w:fill="FFFFFF"/>
        </w:rPr>
        <w:t>第五部分是风险金补偿。</w:t>
      </w:r>
      <w:r>
        <w:rPr>
          <w:rFonts w:hint="eastAsia" w:ascii="仿宋" w:hAnsi="仿宋" w:eastAsia="仿宋" w:cs="仿宋"/>
          <w:b/>
          <w:bCs/>
          <w:i w:val="0"/>
          <w:iCs w:val="0"/>
          <w:caps w:val="0"/>
          <w:color w:val="666666"/>
          <w:spacing w:val="0"/>
          <w:sz w:val="31"/>
          <w:szCs w:val="31"/>
          <w:bdr w:val="none" w:color="auto" w:sz="0" w:space="0"/>
          <w:shd w:val="clear" w:fill="FFFFFF"/>
        </w:rPr>
        <w:t>主要包括：一是风险金补偿的范围，风险金在合作组织先行赔付及追偿之后，只对贷款本金损失进行补偿，利息、追偿成本及罚息等不在风险金补偿范围。二是风险金补偿程序实行触发机制和补偿依据。三是风险金补偿的具体规则和补偿比例。四是风险金补偿比例以贷款逾期日各项数据确定补偿比例执行。五是合作组织自主确定每笔贷款（担保）额度。如无特别公布，原则上单户贷款（担保）额度不超过500万元，贷款期限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jc w:val="both"/>
        <w:rPr>
          <w:rFonts w:hint="eastAsia" w:ascii="微软雅黑" w:hAnsi="微软雅黑" w:eastAsia="微软雅黑" w:cs="微软雅黑"/>
          <w:b/>
          <w:bCs/>
          <w:i w:val="0"/>
          <w:iCs w:val="0"/>
          <w:caps w:val="0"/>
          <w:color w:val="666666"/>
          <w:spacing w:val="0"/>
          <w:sz w:val="22"/>
          <w:szCs w:val="22"/>
        </w:rPr>
      </w:pPr>
      <w:r>
        <w:rPr>
          <w:rStyle w:val="5"/>
          <w:rFonts w:hint="eastAsia" w:ascii="仿宋" w:hAnsi="仿宋" w:eastAsia="仿宋" w:cs="仿宋"/>
          <w:b/>
          <w:bCs/>
          <w:i w:val="0"/>
          <w:iCs w:val="0"/>
          <w:caps w:val="0"/>
          <w:color w:val="666666"/>
          <w:spacing w:val="0"/>
          <w:sz w:val="31"/>
          <w:szCs w:val="31"/>
          <w:bdr w:val="none" w:color="auto" w:sz="0" w:space="0"/>
          <w:shd w:val="clear" w:fill="FFFFFF"/>
        </w:rPr>
        <w:t>第六部分是工作流程。</w:t>
      </w:r>
      <w:r>
        <w:rPr>
          <w:rFonts w:hint="eastAsia" w:ascii="仿宋" w:hAnsi="仿宋" w:eastAsia="仿宋" w:cs="仿宋"/>
          <w:b/>
          <w:bCs/>
          <w:i w:val="0"/>
          <w:iCs w:val="0"/>
          <w:caps w:val="0"/>
          <w:color w:val="666666"/>
          <w:spacing w:val="0"/>
          <w:sz w:val="31"/>
          <w:szCs w:val="31"/>
          <w:bdr w:val="none" w:color="auto" w:sz="0" w:space="0"/>
          <w:shd w:val="clear" w:fill="FFFFFF"/>
        </w:rPr>
        <w:t>主要包括：一是申请风险金支持贷款（担保）的具体流程。二是风险金补偿具体流程以及实行触发机制，政府部门不再对每笔补偿进行审核，只进行备案。三是县（市、区）分担风险金补偿的具体流程。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jc w:val="both"/>
        <w:rPr>
          <w:rFonts w:hint="eastAsia" w:ascii="微软雅黑" w:hAnsi="微软雅黑" w:eastAsia="微软雅黑" w:cs="微软雅黑"/>
          <w:b/>
          <w:bCs/>
          <w:i w:val="0"/>
          <w:iCs w:val="0"/>
          <w:caps w:val="0"/>
          <w:color w:val="666666"/>
          <w:spacing w:val="0"/>
          <w:sz w:val="22"/>
          <w:szCs w:val="22"/>
        </w:rPr>
      </w:pPr>
      <w:r>
        <w:rPr>
          <w:rStyle w:val="5"/>
          <w:rFonts w:hint="eastAsia" w:ascii="仿宋" w:hAnsi="仿宋" w:eastAsia="仿宋" w:cs="仿宋"/>
          <w:b/>
          <w:bCs/>
          <w:i w:val="0"/>
          <w:iCs w:val="0"/>
          <w:caps w:val="0"/>
          <w:color w:val="666666"/>
          <w:spacing w:val="0"/>
          <w:sz w:val="31"/>
          <w:szCs w:val="31"/>
          <w:bdr w:val="none" w:color="auto" w:sz="0" w:space="0"/>
          <w:shd w:val="clear" w:fill="FFFFFF"/>
        </w:rPr>
        <w:t>第七部分是监督管理。</w:t>
      </w:r>
      <w:r>
        <w:rPr>
          <w:rFonts w:hint="eastAsia" w:ascii="仿宋" w:hAnsi="仿宋" w:eastAsia="仿宋" w:cs="仿宋"/>
          <w:b/>
          <w:bCs/>
          <w:i w:val="0"/>
          <w:iCs w:val="0"/>
          <w:caps w:val="0"/>
          <w:color w:val="666666"/>
          <w:spacing w:val="0"/>
          <w:sz w:val="31"/>
          <w:szCs w:val="31"/>
          <w:bdr w:val="none" w:color="auto" w:sz="0" w:space="0"/>
          <w:shd w:val="clear" w:fill="FFFFFF"/>
        </w:rPr>
        <w:t>主要包括：一是市科学技术局有权不定期对备案补偿项目委托第三方专业审计机构审计，并根据问题采取相应措施。二是当合作组织风险金贷款（担保）损失比例超过贷款（担保）额度15%时，市科学技术局有权立即中止该组织风险金相关业务。三是合作组织有权依据本组织已公布规则提前结束风险金支持贷款（担保）业务，追讨本息，并依法追究有关单位和人员经济责任。四是引发风险金补偿的企业3年内不能申报各级各类科技、财政支持项目。五是市科学技术局每季度定期对风险金相关情况进行监督检查和绩效评价，对补偿超过一定比例或工作成效不显著的合作组织，有权取消合作组织合作资格。六是建立尽职免责机制，在推行此办法过程中，相关政府部门、合作组织单位和个人按照有关法律、法规、规章和规范性文件履行了职责，不应由于产生风险金补偿承担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rPr>
          <w:rFonts w:hint="eastAsia" w:ascii="微软雅黑" w:hAnsi="微软雅黑" w:eastAsia="微软雅黑" w:cs="微软雅黑"/>
          <w:b/>
          <w:bCs/>
          <w:i w:val="0"/>
          <w:iCs w:val="0"/>
          <w:caps w:val="0"/>
          <w:color w:val="666666"/>
          <w:spacing w:val="0"/>
          <w:sz w:val="22"/>
          <w:szCs w:val="22"/>
        </w:rPr>
      </w:pPr>
      <w:r>
        <w:rPr>
          <w:rStyle w:val="5"/>
          <w:rFonts w:hint="eastAsia" w:ascii="仿宋" w:hAnsi="仿宋" w:eastAsia="仿宋" w:cs="仿宋"/>
          <w:b/>
          <w:bCs/>
          <w:i w:val="0"/>
          <w:iCs w:val="0"/>
          <w:caps w:val="0"/>
          <w:color w:val="666666"/>
          <w:spacing w:val="0"/>
          <w:sz w:val="31"/>
          <w:szCs w:val="31"/>
          <w:bdr w:val="none" w:color="auto" w:sz="0" w:space="0"/>
          <w:shd w:val="clear" w:fill="FFFFFF"/>
        </w:rPr>
        <w:t>第八部分是附则。</w:t>
      </w:r>
      <w:r>
        <w:rPr>
          <w:rFonts w:hint="eastAsia" w:ascii="仿宋" w:hAnsi="仿宋" w:eastAsia="仿宋" w:cs="仿宋"/>
          <w:b/>
          <w:bCs/>
          <w:i w:val="0"/>
          <w:iCs w:val="0"/>
          <w:caps w:val="0"/>
          <w:color w:val="666666"/>
          <w:spacing w:val="0"/>
          <w:sz w:val="31"/>
          <w:szCs w:val="31"/>
          <w:bdr w:val="none" w:color="auto" w:sz="0" w:space="0"/>
          <w:shd w:val="clear" w:fill="FFFFFF"/>
        </w:rPr>
        <w:t>主要包括：一是本办法自发布之日起施行。任何企业不得在同一笔贷款（担保）中同时享受本办法和我市其他类似政策。二是本办法由市科学技术局、市财政局、市金融工作局负责解释。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15" w:lineRule="atLeast"/>
        <w:ind w:left="0" w:right="0" w:firstLine="645"/>
        <w:jc w:val="both"/>
        <w:rPr>
          <w:rFonts w:hint="eastAsia" w:ascii="微软雅黑" w:hAnsi="微软雅黑" w:eastAsia="微软雅黑" w:cs="微软雅黑"/>
          <w:b/>
          <w:bCs/>
          <w:i w:val="0"/>
          <w:iCs w:val="0"/>
          <w:caps w:val="0"/>
          <w:color w:val="666666"/>
          <w:spacing w:val="0"/>
          <w:sz w:val="22"/>
          <w:szCs w:val="22"/>
        </w:rPr>
      </w:pPr>
      <w:r>
        <w:rPr>
          <w:rFonts w:hint="eastAsia" w:ascii="仿宋" w:hAnsi="仿宋" w:eastAsia="仿宋" w:cs="仿宋"/>
          <w:b/>
          <w:bCs/>
          <w:i w:val="0"/>
          <w:iCs w:val="0"/>
          <w:caps w:val="0"/>
          <w:color w:val="666666"/>
          <w:spacing w:val="0"/>
          <w:sz w:val="31"/>
          <w:szCs w:val="31"/>
          <w:bdr w:val="none" w:color="auto" w:sz="0" w:space="0"/>
          <w:shd w:val="clear" w:fill="FFFFFF"/>
        </w:rPr>
        <w:t>链接：</w:t>
      </w:r>
      <w:r>
        <w:rPr>
          <w:rFonts w:hint="eastAsia" w:ascii="仿宋" w:hAnsi="仿宋" w:eastAsia="仿宋" w:cs="仿宋"/>
          <w:b/>
          <w:bCs/>
          <w:i w:val="0"/>
          <w:iCs w:val="0"/>
          <w:caps w:val="0"/>
          <w:spacing w:val="0"/>
          <w:sz w:val="31"/>
          <w:szCs w:val="31"/>
          <w:bdr w:val="none" w:color="auto" w:sz="0" w:space="0"/>
          <w:shd w:val="clear" w:fill="FFFFFF"/>
        </w:rPr>
        <w:fldChar w:fldCharType="begin"/>
      </w:r>
      <w:r>
        <w:rPr>
          <w:rFonts w:hint="eastAsia" w:ascii="仿宋" w:hAnsi="仿宋" w:eastAsia="仿宋" w:cs="仿宋"/>
          <w:b/>
          <w:bCs/>
          <w:i w:val="0"/>
          <w:iCs w:val="0"/>
          <w:caps w:val="0"/>
          <w:spacing w:val="0"/>
          <w:sz w:val="31"/>
          <w:szCs w:val="31"/>
          <w:bdr w:val="none" w:color="auto" w:sz="0" w:space="0"/>
          <w:shd w:val="clear" w:fill="FFFFFF"/>
        </w:rPr>
        <w:instrText xml:space="preserve"> HYPERLINK "http://ayskjj.anyang.gov.cn/contents/218/12458.html" \t "http://ayskjj.anyang.gov.cn/contents/219/_blank" </w:instrText>
      </w:r>
      <w:r>
        <w:rPr>
          <w:rFonts w:hint="eastAsia" w:ascii="仿宋" w:hAnsi="仿宋" w:eastAsia="仿宋" w:cs="仿宋"/>
          <w:b/>
          <w:bCs/>
          <w:i w:val="0"/>
          <w:iCs w:val="0"/>
          <w:caps w:val="0"/>
          <w:spacing w:val="0"/>
          <w:sz w:val="31"/>
          <w:szCs w:val="31"/>
          <w:bdr w:val="none" w:color="auto" w:sz="0" w:space="0"/>
          <w:shd w:val="clear" w:fill="FFFFFF"/>
        </w:rPr>
        <w:fldChar w:fldCharType="separate"/>
      </w:r>
      <w:r>
        <w:rPr>
          <w:rStyle w:val="6"/>
          <w:rFonts w:hint="eastAsia" w:ascii="仿宋" w:hAnsi="仿宋" w:eastAsia="仿宋" w:cs="仿宋"/>
          <w:b/>
          <w:bCs/>
          <w:i w:val="0"/>
          <w:iCs w:val="0"/>
          <w:caps w:val="0"/>
          <w:spacing w:val="0"/>
          <w:sz w:val="31"/>
          <w:szCs w:val="31"/>
          <w:bdr w:val="none" w:color="auto" w:sz="0" w:space="0"/>
          <w:shd w:val="clear" w:fill="FFFFFF"/>
        </w:rPr>
        <w:t>《安阳市人民政府办公室关于印发安阳市科技型中小企业贷款及担保风险补偿资金管理办法（试行）的通知》</w:t>
      </w:r>
      <w:r>
        <w:rPr>
          <w:rFonts w:hint="eastAsia" w:ascii="仿宋" w:hAnsi="仿宋" w:eastAsia="仿宋" w:cs="仿宋"/>
          <w:b/>
          <w:bCs/>
          <w:i w:val="0"/>
          <w:iCs w:val="0"/>
          <w:caps w:val="0"/>
          <w:spacing w:val="0"/>
          <w:sz w:val="31"/>
          <w:szCs w:val="31"/>
          <w:bdr w:val="none" w:color="auto" w:sz="0" w:space="0"/>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b/>
          <w:bCs/>
          <w:color w:val="666666"/>
          <w:sz w:val="22"/>
          <w:szCs w:val="22"/>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B31D4"/>
    <w:rsid w:val="1EFF08A7"/>
    <w:rsid w:val="3B8B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2021-06-28T02:06:00Z</dcterms:created>
  <dc:creator>z</dc:creator>
  <cp:lastModifiedBy>z</cp:lastModifiedBy>
  <dcterms:modified xsi:type="dcterms:W3CDTF">2021-06-28T02:26:33Z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10467A62615B4D5886B95FDDE4B99E74</vt:lpwstr>
  </property>
</Properties>
</file>